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B0" w:rsidRPr="00572FFD" w:rsidRDefault="004336B0" w:rsidP="004336B0">
      <w:pPr>
        <w:shd w:val="clear" w:color="auto" w:fill="5180A1"/>
        <w:outlineLvl w:val="1"/>
        <w:rPr>
          <w:rFonts w:ascii="Tahoma" w:hAnsi="Tahoma" w:cs="B Nazanin"/>
          <w:b/>
          <w:bCs/>
          <w:color w:val="FFFFFF"/>
          <w:kern w:val="36"/>
          <w:sz w:val="28"/>
          <w:szCs w:val="28"/>
          <w:rtl/>
        </w:rPr>
      </w:pPr>
      <w:bookmarkStart w:id="0" w:name="_GoBack"/>
      <w:r w:rsidRPr="00572FFD">
        <w:rPr>
          <w:rFonts w:ascii="Tahoma" w:hAnsi="Tahoma" w:cs="B Nazanin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معرفی ده علف‌ هرز خطرناک دنیا</w:t>
      </w:r>
      <w:r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 xml:space="preserve"> بخش دوم</w:t>
      </w:r>
      <w:r w:rsidRPr="00572FFD">
        <w:rPr>
          <w:rFonts w:ascii="Cambria" w:hAnsi="Cambria" w:cs="Cambria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  </w:t>
      </w:r>
      <w:r w:rsidRPr="00572FFD"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 xml:space="preserve"> - شرکت فرآورده های شیمیایی </w:t>
      </w:r>
      <w:proofErr w:type="spellStart"/>
      <w:r w:rsidRPr="00572FFD"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هف</w:t>
      </w:r>
      <w:proofErr w:type="spellEnd"/>
    </w:p>
    <w:bookmarkEnd w:id="0"/>
    <w:p w:rsidR="004336B0" w:rsidRDefault="004336B0" w:rsidP="004336B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</w:p>
    <w:p w:rsidR="004336B0" w:rsidRPr="00572FFD" w:rsidRDefault="004336B0" w:rsidP="004336B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>علف غاز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انگلیسی: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Goosegrass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Eleusine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indica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fldChar w:fldCharType="begin"/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instrText xml:space="preserve"> </w:instrText>
      </w:r>
      <w:r w:rsidRPr="00572FFD">
        <w:rPr>
          <w:rFonts w:ascii="Tahoma" w:hAnsi="Tahoma" w:cs="B Nazanin"/>
          <w:color w:val="000000"/>
          <w:sz w:val="28"/>
          <w:szCs w:val="28"/>
        </w:rPr>
        <w:instrText>INCLUDEPICTURE "http://www.shamiz.ir/wp-content/uploads/2010/10/eleusine_indica_7.jpg" \* MERGEFORMATINET</w:instrTex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instrText xml:space="preserve"> </w:instrTex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fldChar w:fldCharType="separate"/>
      </w:r>
      <w:r w:rsidR="005C743D">
        <w:rPr>
          <w:rFonts w:ascii="Tahoma" w:hAnsi="Tahoma" w:cs="B Nazanin"/>
          <w:color w:val="000000"/>
          <w:sz w:val="28"/>
          <w:szCs w:val="28"/>
          <w:rtl/>
        </w:rPr>
        <w:fldChar w:fldCharType="begin"/>
      </w:r>
      <w:r w:rsidR="005C743D">
        <w:rPr>
          <w:rFonts w:ascii="Tahoma" w:hAnsi="Tahoma" w:cs="B Nazanin"/>
          <w:color w:val="000000"/>
          <w:sz w:val="28"/>
          <w:szCs w:val="28"/>
          <w:rtl/>
        </w:rPr>
        <w:instrText xml:space="preserve"> </w:instrText>
      </w:r>
      <w:r w:rsidR="005C743D">
        <w:rPr>
          <w:rFonts w:ascii="Tahoma" w:hAnsi="Tahoma" w:cs="B Nazanin"/>
          <w:color w:val="000000"/>
          <w:sz w:val="28"/>
          <w:szCs w:val="28"/>
        </w:rPr>
        <w:instrText>INCLUDEPICTURE  "http://www.shamiz.ir/wp-content/uploads/2010/10/eleusine_indica_7.jpg" \* MERGEFORMATINET</w:instrText>
      </w:r>
      <w:r w:rsidR="005C743D">
        <w:rPr>
          <w:rFonts w:ascii="Tahoma" w:hAnsi="Tahoma" w:cs="B Nazanin"/>
          <w:color w:val="000000"/>
          <w:sz w:val="28"/>
          <w:szCs w:val="28"/>
          <w:rtl/>
        </w:rPr>
        <w:instrText xml:space="preserve"> </w:instrText>
      </w:r>
      <w:r w:rsidR="005C743D">
        <w:rPr>
          <w:rFonts w:ascii="Tahoma" w:hAnsi="Tahoma" w:cs="B Nazanin"/>
          <w:color w:val="000000"/>
          <w:sz w:val="28"/>
          <w:szCs w:val="28"/>
          <w:rtl/>
        </w:rPr>
        <w:fldChar w:fldCharType="separate"/>
      </w:r>
      <w:r w:rsidR="005C743D">
        <w:rPr>
          <w:rFonts w:ascii="Tahoma" w:hAnsi="Tahoma" w:cs="B Nazani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8pt;height:184.8pt">
            <v:imagedata r:id="rId4" r:href="rId5"/>
          </v:shape>
        </w:pict>
      </w:r>
      <w:r w:rsidR="005C743D">
        <w:rPr>
          <w:rFonts w:ascii="Tahoma" w:hAnsi="Tahoma" w:cs="B Nazanin"/>
          <w:color w:val="000000"/>
          <w:sz w:val="28"/>
          <w:szCs w:val="28"/>
          <w:rtl/>
        </w:rPr>
        <w:fldChar w:fldCharType="end"/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fldChar w:fldCharType="end"/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علف غاز یک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یکساله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تابستانه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است که یکی از مشکلات جدی مناطق گرمسیری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نیمه‌گرمسیری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جهان محسوب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می‌شود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علف غاز توسط بذر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تکیر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می‌یابد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اغلب با علف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خرچنگ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اشتباه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می‌شود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علف غاز قادر است 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خاک‌های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فشرده به خوبی رقابت کند. اما با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اصاح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فشردگی خاک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 یک گیاه زراعی قوی و سالم با آن مبارزه کرد.</w:t>
      </w:r>
    </w:p>
    <w:p w:rsidR="004336B0" w:rsidRPr="00572FFD" w:rsidRDefault="004336B0" w:rsidP="004336B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قیاق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انگلیسی: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Johnsongrass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r w:rsidRPr="00572FFD">
        <w:rPr>
          <w:rFonts w:ascii="Tahoma" w:hAnsi="Tahoma" w:cs="B Nazanin"/>
          <w:color w:val="000000"/>
          <w:sz w:val="28"/>
          <w:szCs w:val="28"/>
        </w:rPr>
        <w:t xml:space="preserve">Sorghum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halepense</w:t>
      </w:r>
      <w:proofErr w:type="spellEnd"/>
    </w:p>
    <w:p w:rsidR="004336B0" w:rsidRPr="00572FFD" w:rsidRDefault="005C743D" w:rsidP="004336B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hyperlink r:id="rId6" w:history="1"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"http://www.shamiz.ir/wp-content/uploads/2010/10/Sorghum-halepense.jpg" \* MERGEFORMATINET</w:instrText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 "http://www.shamiz.ir/wp-content/uploads/2010/10/Sorghum-halepense.jpg" \* MERGEFORMATINET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pict>
            <v:shape id="_x0000_i1026" type="#_x0000_t75" style="width:262.8pt;height:178.8pt" o:button="t">
              <v:imagedata r:id="rId7" r:href="rId8"/>
            </v:shape>
          </w:pic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</w:hyperlink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قیاق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یا ذرت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گل‌خوشه‌ای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یک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چندساله، تک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لپه‌ای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از خانواده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گندمیان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 قدرت رقابت بسیار زیاد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می‌باشد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که توسط بذر </w:t>
      </w:r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lastRenderedPageBreak/>
        <w:t xml:space="preserve">و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ریزوم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تکثیر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می‌یابد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ارتفاع این گیاه بین ۵/۲ تا ۳ متر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می‌رسد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در هر خوشه بذری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صد‌ها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بذر تولید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می‌کندو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همانطور که گفته شد تولید مثل این گیاه هم توسط بذر و هم توسط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ریزوم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صورت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می‌گیرد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اکثر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ریزوم‌های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آن در ۲۰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سانتی‌متری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بالای خاک قرار دارند، در نتیجه با ورود آن به مزرعه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ریشه‌کنی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آن بسیار دشوار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می‌شود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شخم رایج یکی از بهترین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روش‌های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مدیریتی برای کنترل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می‌باشد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زیرا باعث تخریب و از بین رفتن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ریزوم‌های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زیر زمینی شده و اگر در زمان مناسبی انجام شود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می‌تواند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از تشکیل بذر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هم پیشگیری کند.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قیاق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اگر پس از وجین و از بین رفتن در مزرعه بماند نیز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می‌تواند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مشکل‌ساز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باشد، زیرا طی تجزیه از خود یک ترکیب شیمیایی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دگرآسیبی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تولید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که از رشد سایر گیاهان جلوگیری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.</w:t>
      </w:r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br/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قیاق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 آنکه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به‌عنوان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گیاهی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علوغه‌ای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شناخته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می‌شود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مزاحمت زیادی نیز در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مزراع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ایجاد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باعث آلوده ساختن محصول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می‌گردد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این گیاه بیشتر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مزراع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آبی به شمار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می‌آید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.</w:t>
      </w:r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برای دفع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قیاق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باید سموم نفوذی مثل روغن مصر شود تا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ریشه‌های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زیر‌زمینی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از فعالیت باز بمانند. از سموم پولی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بورکلریت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</w:t>
      </w:r>
      <w:r w:rsidR="004336B0" w:rsidRPr="00572FFD">
        <w:rPr>
          <w:rFonts w:ascii="Tahoma" w:hAnsi="Tahoma" w:cs="B Nazanin"/>
          <w:color w:val="000000"/>
          <w:sz w:val="28"/>
          <w:szCs w:val="28"/>
        </w:rPr>
        <w:t>TCA</w:t>
      </w:r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بروماسیل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</w:t>
      </w:r>
      <w:r w:rsidR="004336B0" w:rsidRPr="00572FFD">
        <w:rPr>
          <w:rFonts w:ascii="Tahoma" w:hAnsi="Tahoma" w:cs="B Nazanin"/>
          <w:color w:val="000000"/>
          <w:sz w:val="28"/>
          <w:szCs w:val="28"/>
        </w:rPr>
        <w:t>DMSA</w:t>
      </w:r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نیز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می‌توان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استفاده کرد.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می‌توان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علف‌کش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دالاپون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نسبت ۵ تا ۸ کیلوگرم در هکتار یا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رانداپ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نسبت ۱۰ لیتر در هکتار، به هنگام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گلدهی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دفعات متوالی با این گیاه مبارزه کرد.</w:t>
      </w:r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br/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قیاق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است قوی که علاوه بر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مزراع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کنار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جاده‌ها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آبرو‌ها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می‌روید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مورد چرای دام قرار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می‌گیرد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این گیاه مانند سایر انواع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سورگوم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ر بعضی شرایط به علت تراکم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هیدروسیانیک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اسید در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برگ‌هایش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سمی است؛ در عین حال به دلیل قدرت تولیدی زیاد، دارا بودن ارزش غذایی مناسب و دوام کافی اهمیت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علوفه‌ای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خاصی دارد. در آسیا و منطقه مدیترانه،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قیاق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تنها گونه جنس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سورگوم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است که به وفور یافت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می‌شود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.</w:t>
      </w:r>
    </w:p>
    <w:p w:rsidR="004336B0" w:rsidRPr="00572FFD" w:rsidRDefault="004336B0" w:rsidP="004336B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حلفه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انگلیسی: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Cogongrass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Imperata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cylindrica</w:t>
      </w:r>
      <w:proofErr w:type="spellEnd"/>
    </w:p>
    <w:p w:rsidR="004336B0" w:rsidRPr="00572FFD" w:rsidRDefault="005C743D" w:rsidP="004336B0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hyperlink r:id="rId9" w:history="1"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"http://www.shamiz.ir/wp-content/uploads/2010/10/alang2.jpg" \* MERGEFORMATINET</w:instrText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 "http://www.shamiz.ir/wp-content/uploads/2010/10/alang2.jpg" \* MERGEFORMATINET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pict>
            <v:shape id="_x0000_i1027" type="#_x0000_t75" style="width:262.8pt;height:176.4pt" o:button="t">
              <v:imagedata r:id="rId10" r:href="rId11"/>
            </v:shape>
          </w:pic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  <w:r w:rsidR="004336B0"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</w:hyperlink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حلفه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یک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چند ساله است به شکلی رویشی و توسط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اندام‌های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زیر‌زمینی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نیز به شکل زایشی با تولید هزاران بذر جدا تکثیر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lastRenderedPageBreak/>
        <w:t>می‌یابد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چنان مهاجم است که باعث شده است کشاورزان، کشاورزی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دوره‌ای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خود را در مناطقی که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هجوم آورده است رها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کنندو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تمام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خاک‌های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رسی و شنی به خوبی رشد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از آنجا که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ریزوم‌های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این گیاه به عمق خاک نفوذ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به خوبی در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خاک‌های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فقیری که حاصلخیزی و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طوبت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کمی دارند رشد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اکثر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اکوتیپ‌های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هیچ وجه قادر به تحمل سایه نیستند و به همین دلیل چنانچه گیاه زراعی بتواند قبل از سبز شدن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خوبی در مزرعه استقرار یابد قادر است در رقابت با آن موفق باشد.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علاوه بر مشکلات رقابتی که ایجاد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یک ترکیب شیمیایی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دگرآسیب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خاک ترشح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که از رشد سایر گیاهان جلوگیری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می‌کندو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ریشه‌کن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کردن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نیازمند تخریب و از بین بردن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ریزوم‌هاست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که با شخم مکرر این امر محقق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می‌شود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سوزاندن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اندام‌های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هوایی این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پیشگیری از اثرات </w:t>
      </w:r>
      <w:proofErr w:type="spellStart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>دگرآسیبی</w:t>
      </w:r>
      <w:proofErr w:type="spellEnd"/>
      <w:r w:rsidR="004336B0"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بالقوه آن موثر است.</w:t>
      </w:r>
    </w:p>
    <w:sectPr w:rsidR="004336B0" w:rsidRPr="00572FFD" w:rsidSect="00C109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B0"/>
    <w:rsid w:val="004336B0"/>
    <w:rsid w:val="005C743D"/>
    <w:rsid w:val="008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22EA3-F322-41F0-BEE1-16AA768E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hamiz.ir/wp-content/uploads/2010/10/Sorghum-halepense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miz.ir/wp-content/uploads/2010/10/Sorghum-halepense.jpg" TargetMode="External"/><Relationship Id="rId11" Type="http://schemas.openxmlformats.org/officeDocument/2006/relationships/image" Target="http://www.shamiz.ir/wp-content/uploads/2010/10/alang2.jpg" TargetMode="External"/><Relationship Id="rId5" Type="http://schemas.openxmlformats.org/officeDocument/2006/relationships/image" Target="http://www.shamiz.ir/wp-content/uploads/2010/10/eleusine_indica_7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shamiz.ir/wp-content/uploads/2010/10/alang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Bahiraee</dc:creator>
  <cp:keywords/>
  <dc:description/>
  <cp:lastModifiedBy>Morteza Bahiraee</cp:lastModifiedBy>
  <cp:revision>2</cp:revision>
  <dcterms:created xsi:type="dcterms:W3CDTF">2015-12-21T08:05:00Z</dcterms:created>
  <dcterms:modified xsi:type="dcterms:W3CDTF">2015-12-21T08:28:00Z</dcterms:modified>
</cp:coreProperties>
</file>